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>
      <w:pPr>
        <w:spacing w:before="156" w:beforeLines="50" w:after="156" w:afterLines="50"/>
        <w:jc w:val="center"/>
        <w:rPr>
          <w:rFonts w:ascii="方正小标宋_GBK" w:eastAsia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eastAsia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三明市2021年政府预算相关重要事项说明</w:t>
      </w:r>
    </w:p>
    <w:p>
      <w:pPr>
        <w:spacing w:line="600" w:lineRule="exact"/>
        <w:ind w:firstLine="640" w:firstLineChars="200"/>
        <w:rPr>
          <w:rFonts w:ascii="方正黑体_GBK" w:hAnsi="黑体"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黑体"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方正黑体_GBK" w:hAnsi="仿宋" w:eastAsia="方正黑体_GBK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三明市本级支出预算说明</w:t>
      </w:r>
    </w:p>
    <w:p>
      <w:pPr>
        <w:spacing w:line="600" w:lineRule="exact"/>
        <w:ind w:firstLine="640" w:firstLineChars="200"/>
        <w:rPr>
          <w:rFonts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2021年度三明市本级一般公共预算支出数为50.47亿元，比上年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减少0</w:t>
      </w:r>
      <w:r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.12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亿元，降低0</w:t>
      </w:r>
      <w:r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.23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。具体情况如下：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（一）201-一般公共服务支出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46065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元，较上年增加</w:t>
      </w:r>
      <w:r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3516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万元，增长</w:t>
      </w:r>
      <w:r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8.26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%。其中：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1、20101-人大事务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1505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元，较上年增加</w:t>
      </w:r>
      <w:r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万元，增长</w:t>
      </w:r>
      <w:r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2.87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2、20102-政协事务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1246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元，较上年增加</w:t>
      </w:r>
      <w:r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万元，增长</w:t>
      </w:r>
      <w:r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2.38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3、20103-政府办公厅（室）及相关机构事务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5366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万元，较上年增加</w:t>
      </w:r>
      <w:r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546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万元，增长</w:t>
      </w:r>
      <w:r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11.32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4、20104-发展与改革事务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1372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元，较上年减少6</w:t>
      </w:r>
      <w:r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86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万元，下降3</w:t>
      </w:r>
      <w:r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3.33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5、20105-统计信息事务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1141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元，较上年减少5</w:t>
      </w:r>
      <w:r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万元，下降3</w:t>
      </w:r>
      <w:r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0.93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6、20106-财政事务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2739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元，较上年减少3</w:t>
      </w:r>
      <w:r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万元，下降1</w:t>
      </w:r>
      <w:r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.08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7、20107-税收事务科目2281万元，与上年持平。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8、20108-审计事务科目</w:t>
      </w:r>
      <w:r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844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万元，较上年增加</w:t>
      </w:r>
      <w:r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75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万元，增长</w:t>
      </w:r>
      <w:r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9.75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9、201</w:t>
      </w:r>
      <w:r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09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-海关事务科目</w:t>
      </w:r>
      <w:r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93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万元，与上年持平。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10、20111-纪检监察事务科目3</w:t>
      </w:r>
      <w:r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220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万元，较上年减少9</w:t>
      </w:r>
      <w:r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万元，下降2</w:t>
      </w:r>
      <w:r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.95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11、20113-商贸事务科目14</w:t>
      </w:r>
      <w:r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95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万元，较上年增加</w:t>
      </w:r>
      <w:r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85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万元，增长</w:t>
      </w:r>
      <w:r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6.03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12、20123-民族事务科目</w:t>
      </w:r>
      <w:r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267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万元，较上年减少2</w:t>
      </w:r>
      <w:r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万元，下降8</w:t>
      </w:r>
      <w:r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.28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13、20125-港澳台事务科目</w:t>
      </w:r>
      <w:r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114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万元，较上年增加5万元，增长4</w:t>
      </w:r>
      <w:r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.59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14、20126-档案事务科目</w:t>
      </w:r>
      <w:r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5306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万元，较上年4</w:t>
      </w:r>
      <w:r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886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万元，增长</w:t>
      </w:r>
      <w:r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1163.33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%，主要是新增安排档案馆建设资金。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15、20128-民主党派及工商联事务科目</w:t>
      </w:r>
      <w:r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634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万元，较上年增加</w:t>
      </w:r>
      <w:r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万元，增长</w:t>
      </w:r>
      <w:r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6.38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16、20129-群众团体事务科目</w:t>
      </w:r>
      <w:r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1768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万元，较上年减少3</w:t>
      </w:r>
      <w:r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万元，下降1</w:t>
      </w:r>
      <w:r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.82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17、20131-党委办公厅（室）及相关机构事务科目</w:t>
      </w:r>
      <w:r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4368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万元，较上年增加</w:t>
      </w:r>
      <w:r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105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万元，增长</w:t>
      </w:r>
      <w:r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2.46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18、20132-组织事务科目</w:t>
      </w:r>
      <w:r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1221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万元，较上年减少1</w:t>
      </w:r>
      <w:r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269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万元，下降5</w:t>
      </w:r>
      <w:r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0.96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%，主要是人才经费调整类级支出科目。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19、20133-宣传事务科目</w:t>
      </w:r>
      <w:r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476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万元，较上年增加</w:t>
      </w:r>
      <w:r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万元，增长</w:t>
      </w:r>
      <w:r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1.49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20、20134-统战事务科目</w:t>
      </w:r>
      <w:r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415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万元，较上年减少1</w:t>
      </w:r>
      <w:r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06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万元，下降2</w:t>
      </w:r>
      <w:r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0.35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20、20136-其他共产党事务科目</w:t>
      </w:r>
      <w:r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1108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万元，较上年增加</w:t>
      </w:r>
      <w:r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万元，增长</w:t>
      </w:r>
      <w:r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1.37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21、20138-市场监督管理事务科目</w:t>
      </w:r>
      <w:r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5005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万元，较上年减少</w:t>
      </w:r>
      <w:r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47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万元，下降0</w:t>
      </w:r>
      <w:r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.93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22、20209-其他一般公共服务支出科目</w:t>
      </w:r>
      <w:r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3812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万元，较上年增加</w:t>
      </w:r>
      <w:r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218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万元，增长</w:t>
      </w:r>
      <w:r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6.07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（二）204-公共安全支出科目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30120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2708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9.88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%。其中：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1、20402-公安科目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28679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2499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9.55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2、20406-司法科目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1129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14.04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3、20499-其他公共安全支出科目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（三）205-教育支出科目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80512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16943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26.65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%。其中：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1、20501-教育管理事务科目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1215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4.11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2、20502-普通教育科目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37017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1549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4.37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3、20503-职业教育科目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18582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5284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39.74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4、2050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成人教育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1200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、20507-特殊教育科目1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592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2.51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、20508-进修及培训科目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13461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9984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287.14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，主要是市委党校建设支出增加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、20509-教育费附加安排的支出科目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3802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698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15.51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、20599-其他教育支出科目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5590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725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17.66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（四）206-科学技术支出科目6605万元，较上年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1015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15.37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%。其中：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1、20601-科学技术管理事务科目281万元，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与上年持平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2、20603-应用研究科目1962万元，较上年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0.51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3、20604-技术研究与开发科目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1520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500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49.02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4、20605-科技条件与服务科目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267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1012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79.12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5、20606-社会科学科目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233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6万元，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2.51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6、20607-科学技术普及科目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856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9.32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7、20699-其他科学技术支出科目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480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400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45.45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（五）207-文化旅游体育与传媒支出科目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12651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793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5.89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%。其中：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1、20701-文化和旅游科目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5214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1.56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2、20702-文物科目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513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1285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71.47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3、20703-体育科目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1797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3.75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4、20706-新闻出版电影科目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769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277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26.48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5、20708-广播电视科目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1569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465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22.86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、20799-其他文化体育与传媒支出科目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2793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1715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159.09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（六）208-社会保障和就业支出科目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80956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25292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45.43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%。其中：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1、20801-人力资源和社会保障管理事务科目4227万元，较上年增加2450万元，增长137.87%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，主要是人才经费调整类级支出科目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2、20802-民政管理事务科目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534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244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31.36%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3、20805-行政事业单位养老支出科目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56699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15173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36.53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4、20807-就业补助科目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5952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4327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万元，降低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266.28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，主要是上级提前下达补助资金增加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5、20809-退役安置科目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3200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2968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1279.31%，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主要是上级提前下达补助资金增加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6、20810-社会福利科目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1839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443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31.73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7、20811-残疾人事业科目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2660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505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15.95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8、20816-红十字事业科目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22.8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、20826-财政对基本养老保险基金的补助科目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647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12.52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、20828-退役军人管理事务科目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311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64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25.91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、20899-其他社会保障和就业支出科目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4800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1216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33.93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（七）210-卫生健康支出科目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125625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8847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6.57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%。其中：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1、21001-卫生健康管理事务科目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1174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77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7.02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2、21002-公立医院科目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3844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855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18.19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3、21004-公共卫生科目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8158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11868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59.26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、21007-计划生育事务科目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764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9.45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、21011-行政事业单位医疗科目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9.37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2004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28.49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、21012-财政对基本医疗保险基金的补助科目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90712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4251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4.92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、21013-医疗救助科目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5962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527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9.69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、21015-医疗保障管理事务科目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3359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1361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28.83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、21099-其他卫生健康支出科目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2615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1353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万元，降低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34.09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（八）211-节能环保支出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13918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17898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56.25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%。其中：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1、21101-环境保护管理事务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4189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3145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42.88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2、21102-环境监测与监察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2318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0.52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3、21103-污染防治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425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6592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93.94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，主要是上年有提前收到省级补助资金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4、2110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自然生态保护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2840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上年未安排此科目支出。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5、21110-能源节约利用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1880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元，较上年增加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820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77.35%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、211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其他节能环保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2267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上年未安排此科目支出。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（九）212-城乡社区支出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4455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1301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22.6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%。其中：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1、21201-城乡社区管理事务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2138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711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24.96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2、2120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-城乡社区规划与管理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1778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370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26.28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3、21205-城乡社区环境卫生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539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786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59.32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（十）213-农林水支出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34678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2778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7.42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%。其中：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1、21301-农业农村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8657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833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8.77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2、21302-林业和草原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4521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元，较上年增减少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5838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56.36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3、21303-水利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10161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5547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120.22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4、21305-扶贫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10839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元，较上年增加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1212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12.59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5、21308-普惠金融发展支出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500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元，较上年减少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2760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86.66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（十一）214-交通运输支出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18993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10079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34.66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%。其中：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1、21401-公路水路运输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8647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14559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62.73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，主要是上年有提前收到省级补助资金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2、21402-铁路运输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164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元，较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上年减少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65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28.38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3、21403-民用航空运输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科目3000万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与上年持平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600" w:lineRule="exact"/>
        <w:ind w:firstLine="640" w:firstLineChars="200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、21499-其他交通运输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7182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较上年增加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6670万元，增长1302.73%，主要是省级补助交通建设项目支出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（十二）215-资源勘探信息等支出科目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9928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1777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15.18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%。其中：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1、21502-制造业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4587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2598万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元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36.16%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2、21507-国有资产监管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440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3.93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3、21508-支持中小企业发展和管理支出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4600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元，较上年增加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2605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130.58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4、21599-其他资源勘探信息等支出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301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1766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85.43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（十三）216-商业服务业等支出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4528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539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10.63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%。其中：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1、21602-商业流通事务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3426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元，较上年增加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2873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519.53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，主要是商业项目支出科目调整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2、21606-涉外发展服务支出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698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287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29.13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黑体" w:hAnsi="黑体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3、21699-其他商业服务业等支出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404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元，较上年减少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3125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88.55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，主要是商业项目支出科目调整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（十四）217-金融支出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269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上年增加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10.25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%。其中：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1、21701-金融部门行政支出科目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189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万元，降低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11.68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2、21799-其他金融支出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80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166.66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（十五）219-援助其他地区支出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679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万元，较上年增加3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6.09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（十六）220-自然资源海洋气象等支出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2940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上年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232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8.57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%。其中：</w:t>
      </w:r>
    </w:p>
    <w:p>
      <w:pPr>
        <w:spacing w:line="600" w:lineRule="exact"/>
        <w:ind w:firstLine="640" w:firstLineChars="200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1、22001-自然资源事务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2563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元，较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上年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334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14.98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2、22005-气象事务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377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元，较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上年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21.29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（十七）221-住房保障支出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4454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上年增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6225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58.29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，主要是保障住房建设项目减少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。其中：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1、22101-保障性安居工程支出科目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2700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上年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6141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69.46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2、22102-住房改革支出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316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元，较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上年增加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54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20.61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3、22103-城乡社区住宅支出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1438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元，较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上年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8.76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（十八）222-粮油物资储备支出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1339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上年增加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233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21.06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1、22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01-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粮油物资事务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1299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193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17.45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2、22402-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重要商品储备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上年未安排此科目支出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（十九）224-灾害防治及应急管理支出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3139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506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19.22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%。其中：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1、22401-应急事务管理科目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1501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713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90.48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2、22402-消防事务科目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1497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11.89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3、22405-地震事务科目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3.42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（二十）227-预备费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科目4000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万元，与上年持平。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（二十一）229-其他支出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科目81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54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上年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54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3.26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（二十二）232-债务付息支出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10330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上年增加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326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万元，增长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3.25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二、财政转移支付安排情况</w:t>
      </w:r>
    </w:p>
    <w:p>
      <w:pPr>
        <w:spacing w:line="600" w:lineRule="exact"/>
        <w:ind w:firstLine="640" w:firstLineChars="200"/>
        <w:rPr>
          <w:rFonts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2021年度三明市本级对下税收返还和转移支付预算数为968万元，比上年减少专项转移支付27万元。具体情况如下：</w:t>
      </w:r>
    </w:p>
    <w:p>
      <w:pPr>
        <w:spacing w:line="600" w:lineRule="exact"/>
        <w:ind w:firstLine="643" w:firstLineChars="200"/>
        <w:rPr>
          <w:rStyle w:val="7"/>
          <w:rFonts w:ascii="楷体" w:hAnsi="楷体" w:eastAsia="楷体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Arial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（一）</w:t>
      </w:r>
      <w:r>
        <w:rPr>
          <w:rStyle w:val="7"/>
          <w:rFonts w:hint="eastAsia" w:ascii="楷体" w:hAnsi="楷体" w:eastAsia="楷体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一般性转移支付</w:t>
      </w:r>
    </w:p>
    <w:p>
      <w:pPr>
        <w:spacing w:line="600" w:lineRule="exact"/>
        <w:ind w:firstLine="640" w:firstLineChars="200"/>
        <w:rPr>
          <w:rFonts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2021年度三明市本级对下一般转移支付预算数为862万元，与上年持平。具体情况如下：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1、均衡性转移支付支出378万元，与上年持平。。</w:t>
      </w:r>
    </w:p>
    <w:p>
      <w:pPr>
        <w:spacing w:line="600" w:lineRule="exact"/>
        <w:ind w:firstLine="640" w:firstLineChars="200"/>
        <w:rPr>
          <w:rFonts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2、固定数额补助431万元，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与上年持平。</w:t>
      </w:r>
    </w:p>
    <w:p>
      <w:pPr>
        <w:spacing w:line="600" w:lineRule="exact"/>
        <w:ind w:firstLine="640" w:firstLineChars="200"/>
        <w:rPr>
          <w:rFonts w:ascii="仿宋" w:hAnsi="仿宋" w:eastAsia="仿宋" w:cs="Arial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3、其他一般性转移支付支出53万元，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与上年持平。</w:t>
      </w:r>
    </w:p>
    <w:p>
      <w:pPr>
        <w:spacing w:line="600" w:lineRule="exact"/>
        <w:ind w:firstLine="643" w:firstLineChars="200"/>
        <w:rPr>
          <w:rStyle w:val="7"/>
          <w:rFonts w:ascii="楷体" w:hAnsi="楷体" w:eastAsia="楷体" w:cs="Arial"/>
          <w:b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Arial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（二）</w:t>
      </w:r>
      <w:r>
        <w:rPr>
          <w:rStyle w:val="7"/>
          <w:rFonts w:hint="eastAsia" w:ascii="楷体" w:hAnsi="楷体" w:eastAsia="楷体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专项转移支付</w:t>
      </w:r>
    </w:p>
    <w:p>
      <w:pPr>
        <w:spacing w:line="600" w:lineRule="exact"/>
        <w:ind w:firstLine="640" w:firstLineChars="200"/>
        <w:rPr>
          <w:rFonts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2021年度三明市本级对下专项转移支付预算数为106万元，比上年减少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居委会补助配套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经费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27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万元。具体情况如下：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1、民族乡发展项目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经费</w:t>
      </w:r>
      <w:bookmarkStart w:id="0" w:name="_GoBack"/>
      <w:bookmarkEnd w:id="0"/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100万元，与上年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持平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2、社区综治协管员经费6万元，与上年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持平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600" w:lineRule="exact"/>
        <w:ind w:firstLine="640" w:firstLineChars="200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三、政府债务情况</w:t>
      </w:r>
    </w:p>
    <w:p>
      <w:pPr>
        <w:spacing w:line="600" w:lineRule="exact"/>
        <w:ind w:firstLine="620"/>
        <w:rPr>
          <w:rFonts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（一）地方政府债务限额余额情况</w:t>
      </w:r>
    </w:p>
    <w:p>
      <w:pPr>
        <w:spacing w:line="600" w:lineRule="exact"/>
        <w:ind w:firstLine="62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2020年全市新增政府债务限额140.65亿元。截至2020年底，全市政府债务余额预计执行数590.00亿元，债务余额严格控制在省财政厅核定的限额736.75亿元内。</w:t>
      </w:r>
    </w:p>
    <w:p>
      <w:pPr>
        <w:spacing w:line="600" w:lineRule="exact"/>
        <w:ind w:firstLine="62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2020年市本级新增政府债务限额13.32亿元，截至2020年底，市本级政府债务余额预计执行数155.66亿元，债务余额严格控制在限额179.72亿元内。</w:t>
      </w:r>
    </w:p>
    <w:p>
      <w:pPr>
        <w:spacing w:line="600" w:lineRule="exact"/>
        <w:ind w:firstLine="620"/>
        <w:rPr>
          <w:rFonts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（二）地方政府债券发行情况</w:t>
      </w:r>
    </w:p>
    <w:p>
      <w:pPr>
        <w:spacing w:line="600" w:lineRule="exact"/>
        <w:ind w:firstLine="62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2020年全市发行地方政府债券124.01亿元，其中：新增债券97.31亿元、再融资债券26.70亿元。</w:t>
      </w:r>
    </w:p>
    <w:p>
      <w:pPr>
        <w:spacing w:line="600" w:lineRule="exact"/>
        <w:ind w:firstLine="620"/>
        <w:rPr>
          <w:rFonts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（三）地方政府债券还本付息情况</w:t>
      </w:r>
    </w:p>
    <w:p>
      <w:pPr>
        <w:spacing w:line="600" w:lineRule="exact"/>
        <w:ind w:firstLine="62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2020年全市地方政府债券还本付息支出70.56亿元；市本级地方政府债券还本付息支出21.31亿元。</w:t>
      </w:r>
    </w:p>
    <w:p>
      <w:pPr>
        <w:spacing w:line="600" w:lineRule="exact"/>
        <w:ind w:firstLine="640" w:firstLineChars="200"/>
        <w:rPr>
          <w:rFonts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2"/>
          <w:szCs w:val="32"/>
        </w:rPr>
        <w:t>2021年全市安排偿还地方政府债券还本付息支出86.36亿元。市本级安排偿还地方政府债券还本付息支出19.02亿元。</w:t>
      </w:r>
    </w:p>
    <w:p>
      <w:pPr>
        <w:spacing w:line="600" w:lineRule="exact"/>
        <w:ind w:firstLine="640" w:firstLineChars="200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四、预算绩效开展情况</w:t>
      </w:r>
    </w:p>
    <w:p>
      <w:pPr>
        <w:spacing w:line="600" w:lineRule="exact"/>
        <w:ind w:firstLine="62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年，市财政局组织批复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325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个市级项目资金绩效目标，并进行动态跟踪评估。对民生、教育、商贸等领域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32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个财政支出项目进行了重点评价，涉及财政资金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12.8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亿元，其中：绩效等级达到“优”的有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项，达到“良”的有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项，评为“合格”的有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项；组织对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76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个市级预算部门开展了整体支出绩效评价。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50027691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8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392C"/>
    <w:rsid w:val="0000557C"/>
    <w:rsid w:val="000106CE"/>
    <w:rsid w:val="00013900"/>
    <w:rsid w:val="00014C99"/>
    <w:rsid w:val="000204A3"/>
    <w:rsid w:val="000441BA"/>
    <w:rsid w:val="00050453"/>
    <w:rsid w:val="00050F28"/>
    <w:rsid w:val="00057A3C"/>
    <w:rsid w:val="0006311D"/>
    <w:rsid w:val="00077EC5"/>
    <w:rsid w:val="000868F8"/>
    <w:rsid w:val="00087500"/>
    <w:rsid w:val="00096A31"/>
    <w:rsid w:val="000A72DA"/>
    <w:rsid w:val="000B7BDE"/>
    <w:rsid w:val="000D4B1F"/>
    <w:rsid w:val="000E0D4F"/>
    <w:rsid w:val="000E2417"/>
    <w:rsid w:val="000F0F2E"/>
    <w:rsid w:val="00102DF0"/>
    <w:rsid w:val="0010420F"/>
    <w:rsid w:val="00107DB3"/>
    <w:rsid w:val="001164F9"/>
    <w:rsid w:val="00116ED2"/>
    <w:rsid w:val="00121A83"/>
    <w:rsid w:val="00125F63"/>
    <w:rsid w:val="001265AF"/>
    <w:rsid w:val="0013425B"/>
    <w:rsid w:val="001404C5"/>
    <w:rsid w:val="00145335"/>
    <w:rsid w:val="001462BE"/>
    <w:rsid w:val="00162F7C"/>
    <w:rsid w:val="00172A27"/>
    <w:rsid w:val="001758A9"/>
    <w:rsid w:val="001810BA"/>
    <w:rsid w:val="00194348"/>
    <w:rsid w:val="001A6FF4"/>
    <w:rsid w:val="001C5E7D"/>
    <w:rsid w:val="001E205C"/>
    <w:rsid w:val="001F2708"/>
    <w:rsid w:val="001F28C8"/>
    <w:rsid w:val="00216C62"/>
    <w:rsid w:val="00217C5C"/>
    <w:rsid w:val="0023305A"/>
    <w:rsid w:val="002345E0"/>
    <w:rsid w:val="002411BA"/>
    <w:rsid w:val="0025430E"/>
    <w:rsid w:val="00256080"/>
    <w:rsid w:val="0026043A"/>
    <w:rsid w:val="00280184"/>
    <w:rsid w:val="002B60B9"/>
    <w:rsid w:val="002C13A1"/>
    <w:rsid w:val="002C52F1"/>
    <w:rsid w:val="002E4F5A"/>
    <w:rsid w:val="0030244E"/>
    <w:rsid w:val="00306675"/>
    <w:rsid w:val="00307888"/>
    <w:rsid w:val="00310130"/>
    <w:rsid w:val="00313891"/>
    <w:rsid w:val="00322144"/>
    <w:rsid w:val="003254B6"/>
    <w:rsid w:val="00332737"/>
    <w:rsid w:val="00342BE9"/>
    <w:rsid w:val="003511A0"/>
    <w:rsid w:val="003540FA"/>
    <w:rsid w:val="003604C2"/>
    <w:rsid w:val="00360A37"/>
    <w:rsid w:val="00361588"/>
    <w:rsid w:val="003657D9"/>
    <w:rsid w:val="003671A4"/>
    <w:rsid w:val="00373D7C"/>
    <w:rsid w:val="00377227"/>
    <w:rsid w:val="00384A18"/>
    <w:rsid w:val="003938B3"/>
    <w:rsid w:val="0039707A"/>
    <w:rsid w:val="003A4A0B"/>
    <w:rsid w:val="003A4C8B"/>
    <w:rsid w:val="003D22AF"/>
    <w:rsid w:val="003E6A5B"/>
    <w:rsid w:val="003F6048"/>
    <w:rsid w:val="00404797"/>
    <w:rsid w:val="00416AE7"/>
    <w:rsid w:val="00427693"/>
    <w:rsid w:val="004354C5"/>
    <w:rsid w:val="00467969"/>
    <w:rsid w:val="00482B13"/>
    <w:rsid w:val="004A5B8F"/>
    <w:rsid w:val="004B4E58"/>
    <w:rsid w:val="004B7289"/>
    <w:rsid w:val="004B773B"/>
    <w:rsid w:val="004D2F0E"/>
    <w:rsid w:val="004F6414"/>
    <w:rsid w:val="00511119"/>
    <w:rsid w:val="00551391"/>
    <w:rsid w:val="00552E35"/>
    <w:rsid w:val="00565CFB"/>
    <w:rsid w:val="005721E1"/>
    <w:rsid w:val="005775D9"/>
    <w:rsid w:val="005801E1"/>
    <w:rsid w:val="00580AD9"/>
    <w:rsid w:val="0058604A"/>
    <w:rsid w:val="005910F6"/>
    <w:rsid w:val="00597B47"/>
    <w:rsid w:val="005A59DF"/>
    <w:rsid w:val="005C0B93"/>
    <w:rsid w:val="005C227A"/>
    <w:rsid w:val="005D12B2"/>
    <w:rsid w:val="005E6D0B"/>
    <w:rsid w:val="005F43AC"/>
    <w:rsid w:val="005F4F10"/>
    <w:rsid w:val="00600644"/>
    <w:rsid w:val="006122CD"/>
    <w:rsid w:val="00617756"/>
    <w:rsid w:val="00621D7A"/>
    <w:rsid w:val="006325CA"/>
    <w:rsid w:val="0063740A"/>
    <w:rsid w:val="0063799A"/>
    <w:rsid w:val="00640E63"/>
    <w:rsid w:val="006415E9"/>
    <w:rsid w:val="00651375"/>
    <w:rsid w:val="0065224C"/>
    <w:rsid w:val="006533AB"/>
    <w:rsid w:val="006574B3"/>
    <w:rsid w:val="006919ED"/>
    <w:rsid w:val="006A2C3C"/>
    <w:rsid w:val="006A3608"/>
    <w:rsid w:val="006B08B2"/>
    <w:rsid w:val="006C1893"/>
    <w:rsid w:val="006D3814"/>
    <w:rsid w:val="006D54F4"/>
    <w:rsid w:val="006E669C"/>
    <w:rsid w:val="0073348C"/>
    <w:rsid w:val="0079794C"/>
    <w:rsid w:val="007A0B3E"/>
    <w:rsid w:val="007B5199"/>
    <w:rsid w:val="007B7E5B"/>
    <w:rsid w:val="007D164C"/>
    <w:rsid w:val="007F11A5"/>
    <w:rsid w:val="007F175F"/>
    <w:rsid w:val="007F5994"/>
    <w:rsid w:val="00803BEA"/>
    <w:rsid w:val="00817FA3"/>
    <w:rsid w:val="00844850"/>
    <w:rsid w:val="00844C21"/>
    <w:rsid w:val="0084533D"/>
    <w:rsid w:val="008455FC"/>
    <w:rsid w:val="0085236F"/>
    <w:rsid w:val="00855F22"/>
    <w:rsid w:val="00874354"/>
    <w:rsid w:val="0087696D"/>
    <w:rsid w:val="00882A18"/>
    <w:rsid w:val="008935BD"/>
    <w:rsid w:val="008B26F5"/>
    <w:rsid w:val="008C45D4"/>
    <w:rsid w:val="008C7085"/>
    <w:rsid w:val="008E0494"/>
    <w:rsid w:val="008F188E"/>
    <w:rsid w:val="0091162D"/>
    <w:rsid w:val="009255DD"/>
    <w:rsid w:val="00943FAC"/>
    <w:rsid w:val="00947EC7"/>
    <w:rsid w:val="009525B3"/>
    <w:rsid w:val="00960033"/>
    <w:rsid w:val="00971BAC"/>
    <w:rsid w:val="0097645E"/>
    <w:rsid w:val="0098188C"/>
    <w:rsid w:val="00993B21"/>
    <w:rsid w:val="009949AC"/>
    <w:rsid w:val="00997D63"/>
    <w:rsid w:val="009C0914"/>
    <w:rsid w:val="009C0CDF"/>
    <w:rsid w:val="009D34A6"/>
    <w:rsid w:val="009F4B7B"/>
    <w:rsid w:val="00A27476"/>
    <w:rsid w:val="00A346F5"/>
    <w:rsid w:val="00A55949"/>
    <w:rsid w:val="00A5695B"/>
    <w:rsid w:val="00A61706"/>
    <w:rsid w:val="00A7179F"/>
    <w:rsid w:val="00A93D08"/>
    <w:rsid w:val="00AA1FE0"/>
    <w:rsid w:val="00AA32F0"/>
    <w:rsid w:val="00AA5649"/>
    <w:rsid w:val="00AA7711"/>
    <w:rsid w:val="00AB19F5"/>
    <w:rsid w:val="00AB2275"/>
    <w:rsid w:val="00AC5C09"/>
    <w:rsid w:val="00AD2005"/>
    <w:rsid w:val="00AD78D1"/>
    <w:rsid w:val="00B00A16"/>
    <w:rsid w:val="00B03E7C"/>
    <w:rsid w:val="00B21BF1"/>
    <w:rsid w:val="00B339E8"/>
    <w:rsid w:val="00B41E76"/>
    <w:rsid w:val="00B4635A"/>
    <w:rsid w:val="00B679AA"/>
    <w:rsid w:val="00B718BC"/>
    <w:rsid w:val="00B778DF"/>
    <w:rsid w:val="00B85D6C"/>
    <w:rsid w:val="00B92AF5"/>
    <w:rsid w:val="00BD242C"/>
    <w:rsid w:val="00BD2B1F"/>
    <w:rsid w:val="00BF26DD"/>
    <w:rsid w:val="00BF72BA"/>
    <w:rsid w:val="00BF77AC"/>
    <w:rsid w:val="00C00BF1"/>
    <w:rsid w:val="00C027A3"/>
    <w:rsid w:val="00C0657C"/>
    <w:rsid w:val="00C10FB3"/>
    <w:rsid w:val="00C20538"/>
    <w:rsid w:val="00C2115A"/>
    <w:rsid w:val="00C3210E"/>
    <w:rsid w:val="00C33A65"/>
    <w:rsid w:val="00C33D56"/>
    <w:rsid w:val="00C72125"/>
    <w:rsid w:val="00C73C1C"/>
    <w:rsid w:val="00C80B35"/>
    <w:rsid w:val="00C93793"/>
    <w:rsid w:val="00C94487"/>
    <w:rsid w:val="00CA4B11"/>
    <w:rsid w:val="00CD2793"/>
    <w:rsid w:val="00CE7541"/>
    <w:rsid w:val="00CF1E2D"/>
    <w:rsid w:val="00CF6DE4"/>
    <w:rsid w:val="00CF71C4"/>
    <w:rsid w:val="00D006DF"/>
    <w:rsid w:val="00D04F61"/>
    <w:rsid w:val="00D06E17"/>
    <w:rsid w:val="00D213C1"/>
    <w:rsid w:val="00D21D3C"/>
    <w:rsid w:val="00D353F6"/>
    <w:rsid w:val="00D43940"/>
    <w:rsid w:val="00D51D78"/>
    <w:rsid w:val="00D90588"/>
    <w:rsid w:val="00D905AB"/>
    <w:rsid w:val="00D90EE3"/>
    <w:rsid w:val="00D958A0"/>
    <w:rsid w:val="00DA3FC0"/>
    <w:rsid w:val="00DB60CF"/>
    <w:rsid w:val="00DC3422"/>
    <w:rsid w:val="00DD3C72"/>
    <w:rsid w:val="00DD6DF7"/>
    <w:rsid w:val="00DF36C4"/>
    <w:rsid w:val="00E02B6A"/>
    <w:rsid w:val="00E0736B"/>
    <w:rsid w:val="00E16231"/>
    <w:rsid w:val="00E22484"/>
    <w:rsid w:val="00E3499E"/>
    <w:rsid w:val="00E430D8"/>
    <w:rsid w:val="00E469B6"/>
    <w:rsid w:val="00E516FF"/>
    <w:rsid w:val="00E63511"/>
    <w:rsid w:val="00E65479"/>
    <w:rsid w:val="00E73310"/>
    <w:rsid w:val="00E82F3D"/>
    <w:rsid w:val="00E83A6C"/>
    <w:rsid w:val="00E91484"/>
    <w:rsid w:val="00E9226F"/>
    <w:rsid w:val="00EB05CE"/>
    <w:rsid w:val="00EB5018"/>
    <w:rsid w:val="00EE4E02"/>
    <w:rsid w:val="00EE575F"/>
    <w:rsid w:val="00EF2096"/>
    <w:rsid w:val="00F07E45"/>
    <w:rsid w:val="00F21E91"/>
    <w:rsid w:val="00F25ACA"/>
    <w:rsid w:val="00F25E71"/>
    <w:rsid w:val="00F352E8"/>
    <w:rsid w:val="00F3568A"/>
    <w:rsid w:val="00F364EA"/>
    <w:rsid w:val="00F37007"/>
    <w:rsid w:val="00F4136F"/>
    <w:rsid w:val="00F57D1B"/>
    <w:rsid w:val="00F720A9"/>
    <w:rsid w:val="00F73743"/>
    <w:rsid w:val="00F73798"/>
    <w:rsid w:val="00F767DD"/>
    <w:rsid w:val="00F769C4"/>
    <w:rsid w:val="00F91660"/>
    <w:rsid w:val="00F95AA8"/>
    <w:rsid w:val="00F97E85"/>
    <w:rsid w:val="00FC6432"/>
    <w:rsid w:val="00FC6745"/>
    <w:rsid w:val="00FC6FDA"/>
    <w:rsid w:val="00FE39F9"/>
    <w:rsid w:val="00FE4E17"/>
    <w:rsid w:val="00FF1AFA"/>
    <w:rsid w:val="0158340F"/>
    <w:rsid w:val="015A1EF7"/>
    <w:rsid w:val="016559D9"/>
    <w:rsid w:val="02D37AC3"/>
    <w:rsid w:val="02E02348"/>
    <w:rsid w:val="04985BFF"/>
    <w:rsid w:val="04B45314"/>
    <w:rsid w:val="04C6463E"/>
    <w:rsid w:val="04EC6FD2"/>
    <w:rsid w:val="052E319F"/>
    <w:rsid w:val="0539039D"/>
    <w:rsid w:val="06722DA5"/>
    <w:rsid w:val="06D70DA0"/>
    <w:rsid w:val="072310D0"/>
    <w:rsid w:val="075E260D"/>
    <w:rsid w:val="07723EE7"/>
    <w:rsid w:val="08432E4E"/>
    <w:rsid w:val="084F10D1"/>
    <w:rsid w:val="095D3BCE"/>
    <w:rsid w:val="09BF126B"/>
    <w:rsid w:val="0ADE2662"/>
    <w:rsid w:val="0C98403C"/>
    <w:rsid w:val="0CAF617A"/>
    <w:rsid w:val="0E60279A"/>
    <w:rsid w:val="0F14455F"/>
    <w:rsid w:val="0F9279B0"/>
    <w:rsid w:val="10CD57BF"/>
    <w:rsid w:val="119D5F0E"/>
    <w:rsid w:val="12A6301A"/>
    <w:rsid w:val="13135D16"/>
    <w:rsid w:val="135D1155"/>
    <w:rsid w:val="13CE4687"/>
    <w:rsid w:val="13FB08E8"/>
    <w:rsid w:val="17CD4EA7"/>
    <w:rsid w:val="19350F31"/>
    <w:rsid w:val="1A9F7CD6"/>
    <w:rsid w:val="1AA61CF6"/>
    <w:rsid w:val="1AB97B42"/>
    <w:rsid w:val="1AD33613"/>
    <w:rsid w:val="1ADA79EC"/>
    <w:rsid w:val="1C49462B"/>
    <w:rsid w:val="1D240DB9"/>
    <w:rsid w:val="1E9C7B37"/>
    <w:rsid w:val="1ECD233A"/>
    <w:rsid w:val="1F3F37E2"/>
    <w:rsid w:val="20183F27"/>
    <w:rsid w:val="210612AB"/>
    <w:rsid w:val="22BD670E"/>
    <w:rsid w:val="235C6668"/>
    <w:rsid w:val="23734F65"/>
    <w:rsid w:val="24F11143"/>
    <w:rsid w:val="25B81B05"/>
    <w:rsid w:val="261E13FA"/>
    <w:rsid w:val="26C93E71"/>
    <w:rsid w:val="291704A0"/>
    <w:rsid w:val="29731737"/>
    <w:rsid w:val="29C047AA"/>
    <w:rsid w:val="2AB33444"/>
    <w:rsid w:val="2AB54C54"/>
    <w:rsid w:val="2B064DDA"/>
    <w:rsid w:val="2F170825"/>
    <w:rsid w:val="2F704785"/>
    <w:rsid w:val="309765F1"/>
    <w:rsid w:val="30F90916"/>
    <w:rsid w:val="320B37DF"/>
    <w:rsid w:val="32B31FBE"/>
    <w:rsid w:val="32D0763D"/>
    <w:rsid w:val="33CC60DE"/>
    <w:rsid w:val="34577EE0"/>
    <w:rsid w:val="35285EC1"/>
    <w:rsid w:val="35342902"/>
    <w:rsid w:val="35766561"/>
    <w:rsid w:val="35C803DF"/>
    <w:rsid w:val="37075EAD"/>
    <w:rsid w:val="387A3103"/>
    <w:rsid w:val="38D6277F"/>
    <w:rsid w:val="3B111B8F"/>
    <w:rsid w:val="3BF06CBA"/>
    <w:rsid w:val="3DCC0692"/>
    <w:rsid w:val="3DD9491C"/>
    <w:rsid w:val="403E001C"/>
    <w:rsid w:val="40BC5BE6"/>
    <w:rsid w:val="42B5525E"/>
    <w:rsid w:val="44252707"/>
    <w:rsid w:val="444054DE"/>
    <w:rsid w:val="44552174"/>
    <w:rsid w:val="44943E7C"/>
    <w:rsid w:val="44B4307A"/>
    <w:rsid w:val="460E1331"/>
    <w:rsid w:val="46EA4A5C"/>
    <w:rsid w:val="470E0D01"/>
    <w:rsid w:val="48F3454B"/>
    <w:rsid w:val="48FF7DFD"/>
    <w:rsid w:val="4A47310F"/>
    <w:rsid w:val="4ADD22D5"/>
    <w:rsid w:val="4B073352"/>
    <w:rsid w:val="4C3713AE"/>
    <w:rsid w:val="4CA82850"/>
    <w:rsid w:val="4EB434C4"/>
    <w:rsid w:val="4EFC72D0"/>
    <w:rsid w:val="5012108D"/>
    <w:rsid w:val="519069DB"/>
    <w:rsid w:val="55701B02"/>
    <w:rsid w:val="55C07A5E"/>
    <w:rsid w:val="56001198"/>
    <w:rsid w:val="5637495F"/>
    <w:rsid w:val="57AE4FF8"/>
    <w:rsid w:val="57DF629F"/>
    <w:rsid w:val="581C616E"/>
    <w:rsid w:val="58D15A96"/>
    <w:rsid w:val="5A566ED8"/>
    <w:rsid w:val="5FBD47F3"/>
    <w:rsid w:val="5FFC0A87"/>
    <w:rsid w:val="6142552A"/>
    <w:rsid w:val="617467D1"/>
    <w:rsid w:val="61DD6700"/>
    <w:rsid w:val="623839B2"/>
    <w:rsid w:val="62B33E34"/>
    <w:rsid w:val="62BB77C0"/>
    <w:rsid w:val="647F6F0B"/>
    <w:rsid w:val="64B960F3"/>
    <w:rsid w:val="64B96D77"/>
    <w:rsid w:val="651605DF"/>
    <w:rsid w:val="660B7BC4"/>
    <w:rsid w:val="66143D33"/>
    <w:rsid w:val="665661D7"/>
    <w:rsid w:val="66975041"/>
    <w:rsid w:val="66FC69BD"/>
    <w:rsid w:val="6876745C"/>
    <w:rsid w:val="69DD3EEF"/>
    <w:rsid w:val="69F82648"/>
    <w:rsid w:val="6B2016F5"/>
    <w:rsid w:val="6CE963AB"/>
    <w:rsid w:val="6E1B700E"/>
    <w:rsid w:val="6ED82358"/>
    <w:rsid w:val="70D174EA"/>
    <w:rsid w:val="74261240"/>
    <w:rsid w:val="74A15076"/>
    <w:rsid w:val="757A7944"/>
    <w:rsid w:val="789908E6"/>
    <w:rsid w:val="78C5100D"/>
    <w:rsid w:val="79DA5908"/>
    <w:rsid w:val="7BB51710"/>
    <w:rsid w:val="7C720350"/>
    <w:rsid w:val="7D7E2F63"/>
    <w:rsid w:val="7D942425"/>
    <w:rsid w:val="7DFB1462"/>
    <w:rsid w:val="7E0113D3"/>
    <w:rsid w:val="7ED924D1"/>
    <w:rsid w:val="7FF6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D54B61-3A34-455D-89C6-38397B0FB6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13</Pages>
  <Words>978</Words>
  <Characters>5578</Characters>
  <Lines>46</Lines>
  <Paragraphs>13</Paragraphs>
  <TotalTime>4</TotalTime>
  <ScaleCrop>false</ScaleCrop>
  <LinksUpToDate>false</LinksUpToDate>
  <CharactersWithSpaces>6543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2020-02-02T07:13:00Z</dcterms:created>
  <dc:creator>何吾志</dc:creator>
  <cp:lastModifiedBy>null</cp:lastModifiedBy>
  <cp:lastPrinted>2019-01-31T09:31:00Z</cp:lastPrinted>
  <dcterms:modified xsi:type="dcterms:W3CDTF">2021-06-09T04:37:58Z</dcterms:modified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